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FE7" w:rsidRPr="00775D5F" w:rsidRDefault="009C7923" w:rsidP="004F1FE7">
      <w:pPr>
        <w:keepNext/>
        <w:keepLines/>
        <w:widowControl w:val="0"/>
        <w:tabs>
          <w:tab w:val="left" w:pos="513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775D5F">
        <w:rPr>
          <w:rFonts w:ascii="Times New Roman" w:eastAsia="Times New Roman" w:hAnsi="Times New Roman"/>
          <w:b/>
          <w:bCs/>
          <w:sz w:val="24"/>
          <w:szCs w:val="24"/>
        </w:rPr>
        <w:t>ОПИСАНИЕ ОБЪЕКТА ЗАКУПКИ</w:t>
      </w:r>
    </w:p>
    <w:p w:rsidR="007A688C" w:rsidRPr="009B7AFA" w:rsidRDefault="009C7923" w:rsidP="00DB00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096AB1" w:rsidRPr="003F7A69" w:rsidRDefault="009C7923" w:rsidP="007A688C">
      <w:pPr>
        <w:jc w:val="center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1F31AF" w:rsidRPr="00B96DBF" w:rsidRDefault="009C7923" w:rsidP="007A688C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9F1FC3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 </w:t>
      </w:r>
      <w:r w:rsidRPr="009F1FC3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Функциональные, технические и качественные характеристики, эксплуатационные характеристики </w:t>
      </w:r>
      <w:proofErr w:type="gramStart"/>
      <w:r w:rsidRPr="009F1FC3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объекта  закупки</w:t>
      </w:r>
      <w:proofErr w:type="gramEnd"/>
      <w:r w:rsidRPr="009F1FC3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:</w:t>
      </w:r>
    </w:p>
    <w:p w:rsidR="0057162A" w:rsidRPr="003F7A69" w:rsidRDefault="009C7923" w:rsidP="007A688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54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999"/>
        <w:gridCol w:w="970"/>
        <w:gridCol w:w="1687"/>
        <w:gridCol w:w="823"/>
        <w:gridCol w:w="1256"/>
        <w:gridCol w:w="972"/>
        <w:gridCol w:w="3543"/>
        <w:gridCol w:w="288"/>
      </w:tblGrid>
      <w:tr w:rsidR="000F6BDA" w:rsidTr="00E878AA">
        <w:trPr>
          <w:trHeight w:val="1134"/>
        </w:trPr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:rsidR="0057162A" w:rsidRPr="002A3BA4" w:rsidRDefault="009C7923" w:rsidP="00334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3BA4">
              <w:rPr>
                <w:rFonts w:ascii="Times New Roman" w:hAnsi="Times New Roman"/>
                <w:sz w:val="16"/>
                <w:szCs w:val="16"/>
              </w:rPr>
              <w:t>№</w:t>
            </w:r>
            <w:r w:rsidRPr="002A3BA4">
              <w:rPr>
                <w:rFonts w:ascii="Times New Roman" w:hAnsi="Times New Roman"/>
                <w:sz w:val="16"/>
                <w:szCs w:val="16"/>
              </w:rPr>
              <w:br/>
            </w:r>
            <w:r w:rsidRPr="002A3BA4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454" w:type="pct"/>
            <w:tcMar>
              <w:left w:w="28" w:type="dxa"/>
              <w:right w:w="28" w:type="dxa"/>
            </w:tcMar>
            <w:vAlign w:val="center"/>
          </w:tcPr>
          <w:p w:rsidR="0057162A" w:rsidRPr="002A3BA4" w:rsidRDefault="009C7923" w:rsidP="00334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3BA4">
              <w:rPr>
                <w:rFonts w:ascii="Times New Roman" w:hAnsi="Times New Roman"/>
                <w:sz w:val="16"/>
                <w:szCs w:val="16"/>
              </w:rPr>
              <w:t>Код позиции</w:t>
            </w:r>
            <w:r w:rsidRPr="002A3BA4">
              <w:rPr>
                <w:rFonts w:ascii="Times New Roman" w:hAnsi="Times New Roman"/>
                <w:sz w:val="16"/>
                <w:szCs w:val="16"/>
              </w:rPr>
              <w:br/>
            </w:r>
            <w:r w:rsidRPr="002A3BA4">
              <w:rPr>
                <w:rFonts w:ascii="Times New Roman" w:hAnsi="Times New Roman"/>
                <w:sz w:val="16"/>
                <w:szCs w:val="16"/>
              </w:rPr>
              <w:br/>
              <w:t xml:space="preserve"> по КТРУ</w:t>
            </w:r>
          </w:p>
        </w:tc>
        <w:tc>
          <w:tcPr>
            <w:tcW w:w="441" w:type="pct"/>
            <w:tcMar>
              <w:left w:w="28" w:type="dxa"/>
              <w:right w:w="28" w:type="dxa"/>
            </w:tcMar>
            <w:vAlign w:val="center"/>
          </w:tcPr>
          <w:p w:rsidR="0057162A" w:rsidRPr="002A3BA4" w:rsidRDefault="009C7923" w:rsidP="00334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3BA4">
              <w:rPr>
                <w:rFonts w:ascii="Times New Roman" w:hAnsi="Times New Roman"/>
                <w:sz w:val="16"/>
                <w:szCs w:val="16"/>
              </w:rPr>
              <w:t>Код</w:t>
            </w:r>
            <w:r w:rsidRPr="002A3BA4">
              <w:rPr>
                <w:rFonts w:ascii="Times New Roman" w:hAnsi="Times New Roman"/>
                <w:sz w:val="16"/>
                <w:szCs w:val="16"/>
              </w:rPr>
              <w:br/>
            </w:r>
            <w:r w:rsidRPr="002A3BA4">
              <w:rPr>
                <w:rFonts w:ascii="Times New Roman" w:hAnsi="Times New Roman"/>
                <w:sz w:val="16"/>
                <w:szCs w:val="16"/>
              </w:rPr>
              <w:br/>
              <w:t>по ОКПД2</w:t>
            </w:r>
          </w:p>
        </w:tc>
        <w:tc>
          <w:tcPr>
            <w:tcW w:w="76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162A" w:rsidRPr="001F31AF" w:rsidRDefault="009C7923" w:rsidP="00334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EF2FE3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62A" w:rsidRPr="002A3BA4" w:rsidRDefault="009C7923" w:rsidP="00334AE3">
            <w:pPr>
              <w:spacing w:after="0" w:line="240" w:lineRule="auto"/>
              <w:ind w:left="-47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3BA4">
              <w:rPr>
                <w:rFonts w:ascii="Times New Roman" w:hAnsi="Times New Roman"/>
                <w:sz w:val="16"/>
                <w:szCs w:val="16"/>
              </w:rPr>
              <w:t>Кол-во,</w:t>
            </w:r>
            <w:r w:rsidRPr="002A3BA4">
              <w:rPr>
                <w:rFonts w:ascii="Times New Roman" w:hAnsi="Times New Roman"/>
                <w:sz w:val="16"/>
                <w:szCs w:val="16"/>
              </w:rPr>
              <w:br/>
              <w:t>ед. измерения</w:t>
            </w: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162A" w:rsidRPr="002A3BA4" w:rsidRDefault="009C7923" w:rsidP="0033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3BA4">
              <w:rPr>
                <w:rFonts w:ascii="Times New Roman" w:hAnsi="Times New Roman"/>
                <w:sz w:val="16"/>
                <w:szCs w:val="16"/>
              </w:rPr>
              <w:t xml:space="preserve">Наименование показателей </w:t>
            </w:r>
          </w:p>
        </w:tc>
        <w:tc>
          <w:tcPr>
            <w:tcW w:w="44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162A" w:rsidRPr="002A3BA4" w:rsidRDefault="009C7923" w:rsidP="0033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3BA4">
              <w:rPr>
                <w:rFonts w:ascii="Times New Roman" w:hAnsi="Times New Roman"/>
                <w:sz w:val="16"/>
                <w:szCs w:val="16"/>
              </w:rPr>
              <w:t>Единица измерения показателя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57162A" w:rsidRPr="002A3BA4" w:rsidRDefault="009C7923" w:rsidP="0033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Значение показателя</w:t>
            </w:r>
          </w:p>
          <w:p w:rsidR="0057162A" w:rsidRPr="002A3BA4" w:rsidRDefault="009C7923" w:rsidP="0033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</w:tcPr>
          <w:p w:rsidR="0057162A" w:rsidRPr="002A3BA4" w:rsidRDefault="009C7923" w:rsidP="0033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6BDA" w:rsidTr="00E878AA">
        <w:trPr>
          <w:trHeight w:val="1134"/>
        </w:trPr>
        <w:tc>
          <w:tcPr>
            <w:tcW w:w="2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162A" w:rsidRPr="00E878AA" w:rsidRDefault="009C7923" w:rsidP="00334AE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E878AA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4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162A" w:rsidRPr="00E878AA" w:rsidRDefault="009C7923" w:rsidP="00334AE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</w:p>
          <w:p w:rsidR="0057162A" w:rsidRPr="00E878AA" w:rsidRDefault="009C7923" w:rsidP="00334AE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</w:pPr>
          </w:p>
        </w:tc>
        <w:tc>
          <w:tcPr>
            <w:tcW w:w="44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7A69" w:rsidRPr="003F7A69" w:rsidRDefault="003F7A69" w:rsidP="003F7A69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Times New Roman" w:eastAsia="Times New Roman" w:hAnsi="Times New Roman"/>
                <w:color w:val="212529"/>
                <w:kern w:val="36"/>
                <w:sz w:val="20"/>
                <w:szCs w:val="20"/>
                <w:vertAlign w:val="subscript"/>
                <w:lang w:eastAsia="ru-RU"/>
              </w:rPr>
            </w:pPr>
            <w:r w:rsidRPr="003F7A69">
              <w:rPr>
                <w:rFonts w:ascii="Times New Roman" w:eastAsia="Times New Roman" w:hAnsi="Times New Roman"/>
                <w:color w:val="212529"/>
                <w:kern w:val="36"/>
                <w:sz w:val="20"/>
                <w:szCs w:val="20"/>
                <w:vertAlign w:val="subscript"/>
                <w:lang w:eastAsia="ru-RU"/>
              </w:rPr>
              <w:t>71.12.31.001</w:t>
            </w:r>
          </w:p>
          <w:p w:rsidR="0057162A" w:rsidRPr="00E878AA" w:rsidRDefault="009C7923" w:rsidP="00334AE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vertAlign w:val="subscript"/>
              </w:rPr>
            </w:pPr>
            <w:r w:rsidRPr="00E878AA">
              <w:rPr>
                <w:rFonts w:ascii="Times New Roman" w:hAnsi="Times New Roman"/>
                <w:noProof/>
                <w:sz w:val="20"/>
                <w:szCs w:val="20"/>
                <w:vertAlign w:val="subscript"/>
              </w:rPr>
              <w:t>У</w:t>
            </w:r>
            <w:r w:rsidRPr="00E878AA">
              <w:rPr>
                <w:rFonts w:ascii="Times New Roman" w:hAnsi="Times New Roman"/>
                <w:noProof/>
                <w:sz w:val="20"/>
                <w:szCs w:val="20"/>
                <w:vertAlign w:val="subscript"/>
              </w:rPr>
              <w:t>слуги геологические и геофизические консультативные</w:t>
            </w:r>
          </w:p>
        </w:tc>
        <w:tc>
          <w:tcPr>
            <w:tcW w:w="76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162A" w:rsidRPr="00E878AA" w:rsidRDefault="009C7923" w:rsidP="00E878A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vertAlign w:val="subscript"/>
              </w:rPr>
            </w:pPr>
            <w:r w:rsidRPr="00E878AA">
              <w:rPr>
                <w:rFonts w:ascii="Times New Roman" w:hAnsi="Times New Roman"/>
                <w:noProof/>
                <w:sz w:val="20"/>
                <w:szCs w:val="20"/>
                <w:vertAlign w:val="subscript"/>
              </w:rPr>
              <w:t>Выполнение работ</w:t>
            </w:r>
            <w:r w:rsidRPr="00E878AA">
              <w:rPr>
                <w:rFonts w:ascii="Times New Roman" w:hAnsi="Times New Roman"/>
                <w:noProof/>
                <w:sz w:val="20"/>
                <w:szCs w:val="20"/>
                <w:vertAlign w:val="subscript"/>
              </w:rPr>
              <w:t xml:space="preserve"> по контролю </w:t>
            </w:r>
            <w:r w:rsidR="00E878AA" w:rsidRPr="00E878AA">
              <w:rPr>
                <w:rFonts w:ascii="Times New Roman" w:hAnsi="Times New Roman"/>
                <w:noProof/>
                <w:sz w:val="20"/>
                <w:szCs w:val="20"/>
                <w:vertAlign w:val="subscript"/>
              </w:rPr>
              <w:t>н</w:t>
            </w:r>
            <w:r w:rsidRPr="00E878AA">
              <w:rPr>
                <w:rFonts w:ascii="Times New Roman" w:hAnsi="Times New Roman"/>
                <w:noProof/>
                <w:sz w:val="20"/>
                <w:szCs w:val="20"/>
                <w:vertAlign w:val="subscript"/>
              </w:rPr>
              <w:t xml:space="preserve">аблюдательной сети геотехнического мониторинга на объекте </w:t>
            </w:r>
            <w:r w:rsidR="00E878AA" w:rsidRPr="00E878AA">
              <w:rPr>
                <w:rFonts w:ascii="Times New Roman" w:hAnsi="Times New Roman"/>
                <w:noProof/>
                <w:sz w:val="20"/>
                <w:szCs w:val="20"/>
                <w:vertAlign w:val="subscript"/>
              </w:rPr>
              <w:t>к</w:t>
            </w:r>
            <w:r w:rsidRPr="00E878AA">
              <w:rPr>
                <w:rFonts w:ascii="Times New Roman" w:hAnsi="Times New Roman"/>
                <w:noProof/>
                <w:sz w:val="20"/>
                <w:szCs w:val="20"/>
                <w:vertAlign w:val="subscript"/>
              </w:rPr>
              <w:t xml:space="preserve">апитального строительства </w:t>
            </w:r>
            <w:r w:rsidR="005B2490" w:rsidRPr="00E878AA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«Комплекс из 2-х многоквартирных домов поз.19.1 и 19.2, расположенный в 32, 33 микрорайонах в </w:t>
            </w:r>
            <w:proofErr w:type="spellStart"/>
            <w:r w:rsidR="005B2490" w:rsidRPr="00E878AA">
              <w:rPr>
                <w:rFonts w:ascii="Times New Roman" w:hAnsi="Times New Roman"/>
                <w:sz w:val="20"/>
                <w:szCs w:val="20"/>
                <w:vertAlign w:val="subscript"/>
              </w:rPr>
              <w:t>г.Липецке</w:t>
            </w:r>
            <w:proofErr w:type="spellEnd"/>
            <w:r w:rsidR="005B2490" w:rsidRPr="00E878AA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на земельном участке с кадастровым номером 48:20:0043601:297. 1-й этап строительства - корпус 1 (поз.19.1)»</w:t>
            </w:r>
          </w:p>
        </w:tc>
        <w:tc>
          <w:tcPr>
            <w:tcW w:w="37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162A" w:rsidRPr="00E878AA" w:rsidRDefault="009C7923" w:rsidP="00315FD2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vertAlign w:val="subscript"/>
                <w:lang w:val="en-US"/>
              </w:rPr>
            </w:pPr>
            <w:r w:rsidRPr="00E878AA">
              <w:rPr>
                <w:rFonts w:ascii="Times New Roman" w:hAnsi="Times New Roman"/>
                <w:noProof/>
                <w:sz w:val="20"/>
                <w:szCs w:val="20"/>
                <w:vertAlign w:val="subscript"/>
                <w:lang w:val="en-US"/>
              </w:rPr>
              <w:t>1</w:t>
            </w:r>
            <w:r w:rsidRPr="00E878AA">
              <w:rPr>
                <w:rFonts w:ascii="Times New Roman" w:hAnsi="Times New Roman"/>
                <w:noProof/>
                <w:sz w:val="20"/>
                <w:szCs w:val="20"/>
                <w:vertAlign w:val="subscript"/>
                <w:lang w:val="en-US"/>
              </w:rPr>
              <w:t xml:space="preserve">.00 </w:t>
            </w:r>
            <w:r w:rsidRPr="00E878AA">
              <w:rPr>
                <w:rFonts w:ascii="Times New Roman" w:hAnsi="Times New Roman"/>
                <w:noProof/>
                <w:sz w:val="20"/>
                <w:szCs w:val="20"/>
                <w:vertAlign w:val="subscript"/>
                <w:lang w:val="en-US"/>
              </w:rPr>
              <w:t>Условная един</w:t>
            </w:r>
            <w:bookmarkStart w:id="0" w:name="_GoBack"/>
            <w:bookmarkEnd w:id="0"/>
            <w:r w:rsidRPr="00E878AA">
              <w:rPr>
                <w:rFonts w:ascii="Times New Roman" w:hAnsi="Times New Roman"/>
                <w:noProof/>
                <w:sz w:val="20"/>
                <w:szCs w:val="20"/>
                <w:vertAlign w:val="subscript"/>
                <w:lang w:val="en-US"/>
              </w:rPr>
              <w:t>ица</w:t>
            </w:r>
          </w:p>
        </w:tc>
        <w:tc>
          <w:tcPr>
            <w:tcW w:w="2624" w:type="pct"/>
            <w:gridSpan w:val="3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Style w:val="af2"/>
              <w:tblW w:w="898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45"/>
              <w:gridCol w:w="993"/>
              <w:gridCol w:w="5987"/>
              <w:gridCol w:w="756"/>
            </w:tblGrid>
            <w:tr w:rsidR="000F6BDA" w:rsidRPr="00E878AA" w:rsidTr="00B04F95">
              <w:trPr>
                <w:trHeight w:val="2701"/>
              </w:trPr>
              <w:tc>
                <w:tcPr>
                  <w:tcW w:w="1245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7162A" w:rsidRPr="00E878AA" w:rsidRDefault="009C7923" w:rsidP="00334AE3">
                  <w:pPr>
                    <w:jc w:val="center"/>
                    <w:rPr>
                      <w:rFonts w:ascii="Times New Roman" w:hAnsi="Times New Roman"/>
                      <w:vertAlign w:val="subscript"/>
                    </w:rPr>
                  </w:pPr>
                  <w:r w:rsidRPr="00E878AA">
                    <w:rPr>
                      <w:rFonts w:ascii="Times New Roman" w:hAnsi="Times New Roman"/>
                      <w:bCs/>
                      <w:noProof/>
                      <w:vertAlign w:val="subscript"/>
                      <w:lang w:eastAsia="ar-SA"/>
                    </w:rPr>
                    <w:t xml:space="preserve">Функциональные, </w:t>
                  </w:r>
                  <w:r w:rsidRPr="00E878AA">
                    <w:rPr>
                      <w:rFonts w:ascii="Times New Roman" w:hAnsi="Times New Roman"/>
                      <w:bCs/>
                      <w:vertAlign w:val="subscript"/>
                      <w:lang w:eastAsia="ar-SA"/>
                    </w:rPr>
                    <w:t>технические и качественные характеристики, эксплуатационные характеристики объекта закупки</w:t>
                  </w:r>
                </w:p>
              </w:tc>
              <w:tc>
                <w:tcPr>
                  <w:tcW w:w="99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7162A" w:rsidRPr="00E878AA" w:rsidRDefault="009C7923" w:rsidP="00334AE3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98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95718" w:rsidRPr="00E878AA" w:rsidRDefault="009C7923" w:rsidP="00466579">
                  <w:pPr>
                    <w:ind w:right="2557"/>
                    <w:jc w:val="center"/>
                    <w:rPr>
                      <w:rFonts w:ascii="Times New Roman" w:hAnsi="Times New Roman"/>
                      <w:vertAlign w:val="subscript"/>
                    </w:rPr>
                  </w:pPr>
                  <w:r w:rsidRPr="00E878AA">
                    <w:rPr>
                      <w:rFonts w:ascii="Times New Roman" w:hAnsi="Times New Roman"/>
                      <w:noProof/>
                      <w:vertAlign w:val="subscript"/>
                    </w:rPr>
                    <w:t>Подрядчик принимает</w:t>
                  </w:r>
                  <w:r w:rsidRPr="00E878AA">
                    <w:rPr>
                      <w:rFonts w:ascii="Times New Roman" w:hAnsi="Times New Roman"/>
                      <w:vertAlign w:val="subscript"/>
                    </w:rPr>
                    <w:t xml:space="preserve"> на себя обязательства выполнить работы на условиях, предусмотренных файлом ''Описание объекта закупки''</w:t>
                  </w:r>
                </w:p>
              </w:tc>
              <w:tc>
                <w:tcPr>
                  <w:tcW w:w="75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7162A" w:rsidRPr="00E878AA" w:rsidRDefault="009C7923" w:rsidP="00334AE3">
                  <w:pPr>
                    <w:jc w:val="center"/>
                    <w:rPr>
                      <w:rFonts w:ascii="Times New Roman" w:hAnsi="Times New Roman"/>
                    </w:rPr>
                  </w:pPr>
                  <w:r w:rsidRPr="00E878AA">
                    <w:rPr>
                      <w:rFonts w:ascii="Times New Roman" w:hAnsi="Times New Roman"/>
                      <w:noProof/>
                    </w:rPr>
                    <w:t xml:space="preserve"> </w:t>
                  </w:r>
                </w:p>
              </w:tc>
            </w:tr>
          </w:tbl>
          <w:p w:rsidR="0057162A" w:rsidRPr="00E878AA" w:rsidRDefault="009C7923" w:rsidP="0033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162A" w:rsidRPr="002A3BA4" w:rsidRDefault="009C7923" w:rsidP="00334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F6BDA" w:rsidRPr="003F7A69" w:rsidRDefault="000F6BDA" w:rsidP="007A688C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</w:p>
    <w:p w:rsidR="001F31AF" w:rsidRPr="003F7A69" w:rsidRDefault="009C7923" w:rsidP="007A688C">
      <w:pPr>
        <w:jc w:val="center"/>
      </w:pPr>
    </w:p>
    <w:p w:rsidR="001F31AF" w:rsidRPr="00E878AA" w:rsidRDefault="009C7923" w:rsidP="001F3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78AA">
        <w:rPr>
          <w:rFonts w:ascii="Times New Roman" w:hAnsi="Times New Roman"/>
          <w:sz w:val="24"/>
          <w:szCs w:val="24"/>
        </w:rPr>
        <w:t xml:space="preserve">Описание </w:t>
      </w:r>
      <w:r w:rsidRPr="00E878AA">
        <w:rPr>
          <w:rFonts w:ascii="Times New Roman" w:hAnsi="Times New Roman"/>
          <w:sz w:val="24"/>
          <w:szCs w:val="24"/>
        </w:rPr>
        <w:t>работы</w:t>
      </w:r>
      <w:r w:rsidRPr="00E878AA">
        <w:rPr>
          <w:rFonts w:ascii="Times New Roman" w:hAnsi="Times New Roman"/>
          <w:sz w:val="24"/>
          <w:szCs w:val="24"/>
        </w:rPr>
        <w:t xml:space="preserve">, требования к качеству </w:t>
      </w:r>
      <w:r w:rsidRPr="00E878AA">
        <w:rPr>
          <w:rFonts w:ascii="Times New Roman" w:hAnsi="Times New Roman"/>
          <w:sz w:val="24"/>
          <w:szCs w:val="24"/>
        </w:rPr>
        <w:t>работы</w:t>
      </w:r>
      <w:r w:rsidRPr="00E878AA">
        <w:rPr>
          <w:rFonts w:ascii="Times New Roman" w:hAnsi="Times New Roman"/>
          <w:sz w:val="24"/>
          <w:szCs w:val="24"/>
        </w:rPr>
        <w:t xml:space="preserve"> установлены в Техническом задании (Приложение №1 к «Описанию объекта закупки»).</w:t>
      </w:r>
    </w:p>
    <w:p w:rsidR="001F31AF" w:rsidRPr="00E878AA" w:rsidRDefault="009C7923" w:rsidP="001F3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31AF" w:rsidRPr="00E878AA" w:rsidRDefault="009C7923" w:rsidP="001F31A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31AF" w:rsidRPr="00E878AA" w:rsidRDefault="009C7923" w:rsidP="001F31A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31AF" w:rsidRPr="00E878AA" w:rsidRDefault="009C7923" w:rsidP="001F31A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31AF" w:rsidRPr="00E878AA" w:rsidRDefault="009C7923" w:rsidP="001F3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78AA">
        <w:rPr>
          <w:rFonts w:ascii="Times New Roman" w:hAnsi="Times New Roman"/>
          <w:sz w:val="24"/>
          <w:szCs w:val="24"/>
        </w:rPr>
        <w:t xml:space="preserve">2. Требования к гарантии качества товара, работы, услуги, а также требования к гарантийному сроку и (или) объему предоставления гарантий их </w:t>
      </w:r>
      <w:r w:rsidRPr="00E878AA">
        <w:rPr>
          <w:rFonts w:ascii="Times New Roman" w:hAnsi="Times New Roman"/>
          <w:sz w:val="24"/>
          <w:szCs w:val="24"/>
        </w:rPr>
        <w:t>качества, к гарантийному обслуживанию товара (далее - гарантийные обязательства) установлены в Техническом задании (Приложение №1 к «Описанию объекта закупки»).</w:t>
      </w:r>
    </w:p>
    <w:p w:rsidR="001F31AF" w:rsidRPr="00E878AA" w:rsidRDefault="009C7923" w:rsidP="001F3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31AF" w:rsidRPr="00E878AA" w:rsidRDefault="009C7923" w:rsidP="001F3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78AA">
        <w:rPr>
          <w:rFonts w:ascii="Times New Roman" w:hAnsi="Times New Roman"/>
          <w:sz w:val="24"/>
          <w:szCs w:val="24"/>
        </w:rPr>
        <w:t>3. Требования к расходам на эксплуатацию товара, к обязательности осуществления монтажа и нала</w:t>
      </w:r>
      <w:r w:rsidRPr="00E878AA">
        <w:rPr>
          <w:rFonts w:ascii="Times New Roman" w:hAnsi="Times New Roman"/>
          <w:sz w:val="24"/>
          <w:szCs w:val="24"/>
        </w:rPr>
        <w:t>дки товара, к обучению лиц, осуществляющих использование и обслуживание товара установлены в Техническом задании (Приложение №1 к «Описанию объекта закупки»).</w:t>
      </w:r>
    </w:p>
    <w:p w:rsidR="001F31AF" w:rsidRPr="00775D5F" w:rsidRDefault="009C7923" w:rsidP="001F31AF">
      <w:pPr>
        <w:jc w:val="center"/>
      </w:pPr>
    </w:p>
    <w:p w:rsidR="001F31AF" w:rsidRPr="003F7A69" w:rsidRDefault="009C7923" w:rsidP="001F3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1F31AF" w:rsidRPr="001F31AF" w:rsidRDefault="009C7923" w:rsidP="007A688C">
      <w:pPr>
        <w:jc w:val="center"/>
      </w:pPr>
    </w:p>
    <w:sectPr w:rsidR="001F31AF" w:rsidRPr="001F31AF" w:rsidSect="00B96DBF">
      <w:footerReference w:type="first" r:id="rId8"/>
      <w:pgSz w:w="11906" w:h="16838"/>
      <w:pgMar w:top="993" w:right="567" w:bottom="851" w:left="1418" w:header="709" w:footer="266" w:gutter="0"/>
      <w:pgNumType w:start="2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7923">
      <w:pPr>
        <w:spacing w:after="0" w:line="240" w:lineRule="auto"/>
      </w:pPr>
      <w:r>
        <w:separator/>
      </w:r>
    </w:p>
  </w:endnote>
  <w:endnote w:type="continuationSeparator" w:id="0">
    <w:p w:rsidR="00000000" w:rsidRDefault="009C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B6" w:rsidRPr="003959B4" w:rsidRDefault="009C7923" w:rsidP="003959B4">
    <w:pPr>
      <w:pStyle w:val="a5"/>
    </w:pPr>
    <w:r>
      <w:rPr>
        <w:rFonts w:ascii="Times New Roman" w:hAnsi="Times New Roman"/>
        <w:color w:val="A6A6A6" w:themeColor="background1" w:themeShade="A6"/>
        <w:sz w:val="16"/>
        <w:szCs w:val="16"/>
      </w:rPr>
      <w:tab/>
    </w:r>
    <w:r>
      <w:rPr>
        <w:rFonts w:ascii="Times New Roman" w:hAnsi="Times New Roman"/>
        <w:color w:val="A6A6A6" w:themeColor="background1" w:themeShade="A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C7923">
      <w:pPr>
        <w:spacing w:after="0" w:line="240" w:lineRule="auto"/>
      </w:pPr>
      <w:r>
        <w:separator/>
      </w:r>
    </w:p>
  </w:footnote>
  <w:footnote w:type="continuationSeparator" w:id="0">
    <w:p w:rsidR="00000000" w:rsidRDefault="009C7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768A4"/>
    <w:multiLevelType w:val="hybridMultilevel"/>
    <w:tmpl w:val="09BA94E2"/>
    <w:lvl w:ilvl="0" w:tplc="0AB66B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A34E7B9A" w:tentative="1">
      <w:start w:val="1"/>
      <w:numFmt w:val="lowerLetter"/>
      <w:lvlText w:val="%2."/>
      <w:lvlJc w:val="left"/>
      <w:pPr>
        <w:ind w:left="1931" w:hanging="360"/>
      </w:pPr>
    </w:lvl>
    <w:lvl w:ilvl="2" w:tplc="3E1C3BF6" w:tentative="1">
      <w:start w:val="1"/>
      <w:numFmt w:val="lowerRoman"/>
      <w:lvlText w:val="%3."/>
      <w:lvlJc w:val="right"/>
      <w:pPr>
        <w:ind w:left="2651" w:hanging="180"/>
      </w:pPr>
    </w:lvl>
    <w:lvl w:ilvl="3" w:tplc="ADEE29C6" w:tentative="1">
      <w:start w:val="1"/>
      <w:numFmt w:val="decimal"/>
      <w:lvlText w:val="%4."/>
      <w:lvlJc w:val="left"/>
      <w:pPr>
        <w:ind w:left="3371" w:hanging="360"/>
      </w:pPr>
    </w:lvl>
    <w:lvl w:ilvl="4" w:tplc="F7181E54" w:tentative="1">
      <w:start w:val="1"/>
      <w:numFmt w:val="lowerLetter"/>
      <w:lvlText w:val="%5."/>
      <w:lvlJc w:val="left"/>
      <w:pPr>
        <w:ind w:left="4091" w:hanging="360"/>
      </w:pPr>
    </w:lvl>
    <w:lvl w:ilvl="5" w:tplc="FB685390" w:tentative="1">
      <w:start w:val="1"/>
      <w:numFmt w:val="lowerRoman"/>
      <w:lvlText w:val="%6."/>
      <w:lvlJc w:val="right"/>
      <w:pPr>
        <w:ind w:left="4811" w:hanging="180"/>
      </w:pPr>
    </w:lvl>
    <w:lvl w:ilvl="6" w:tplc="3FA06FC2" w:tentative="1">
      <w:start w:val="1"/>
      <w:numFmt w:val="decimal"/>
      <w:lvlText w:val="%7."/>
      <w:lvlJc w:val="left"/>
      <w:pPr>
        <w:ind w:left="5531" w:hanging="360"/>
      </w:pPr>
    </w:lvl>
    <w:lvl w:ilvl="7" w:tplc="C900B048" w:tentative="1">
      <w:start w:val="1"/>
      <w:numFmt w:val="lowerLetter"/>
      <w:lvlText w:val="%8."/>
      <w:lvlJc w:val="left"/>
      <w:pPr>
        <w:ind w:left="6251" w:hanging="360"/>
      </w:pPr>
    </w:lvl>
    <w:lvl w:ilvl="8" w:tplc="2CDE9704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DA"/>
    <w:rsid w:val="000F6BDA"/>
    <w:rsid w:val="003F7A69"/>
    <w:rsid w:val="005B2490"/>
    <w:rsid w:val="009C7923"/>
    <w:rsid w:val="00E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6359"/>
  <w15:docId w15:val="{108662FD-027F-486A-A8B9-CDE43A1F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Aa?oiee eieiioeooe,Linie,sl_header"/>
    <w:basedOn w:val="a"/>
    <w:link w:val="a4"/>
    <w:uiPriority w:val="99"/>
    <w:unhideWhenUsed/>
    <w:rsid w:val="004F1F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Aa?oiee eieiioeooe Знак,Linie Знак,sl_header Знак"/>
    <w:basedOn w:val="a0"/>
    <w:link w:val="a3"/>
    <w:uiPriority w:val="99"/>
    <w:rsid w:val="004F1FE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1F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1FE7"/>
    <w:rPr>
      <w:rFonts w:ascii="Calibri" w:eastAsia="Calibri" w:hAnsi="Calibri" w:cs="Times New Roman"/>
    </w:rPr>
  </w:style>
  <w:style w:type="character" w:customStyle="1" w:styleId="a7">
    <w:name w:val="Текст концевой сноски Знак"/>
    <w:link w:val="a8"/>
    <w:locked/>
    <w:rsid w:val="004F1FE7"/>
    <w:rPr>
      <w:rFonts w:ascii="Times New Roman" w:eastAsia="Times New Roman" w:hAnsi="Times New Roman"/>
    </w:rPr>
  </w:style>
  <w:style w:type="character" w:styleId="a9">
    <w:name w:val="endnote reference"/>
    <w:unhideWhenUsed/>
    <w:rsid w:val="004F1FE7"/>
    <w:rPr>
      <w:vertAlign w:val="superscript"/>
    </w:rPr>
  </w:style>
  <w:style w:type="paragraph" w:styleId="a8">
    <w:name w:val="endnote text"/>
    <w:basedOn w:val="a"/>
    <w:link w:val="a7"/>
    <w:unhideWhenUsed/>
    <w:rsid w:val="004F1FE7"/>
    <w:pPr>
      <w:spacing w:after="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Текст концевой сноски Знак1"/>
    <w:basedOn w:val="a0"/>
    <w:uiPriority w:val="99"/>
    <w:semiHidden/>
    <w:rsid w:val="004F1FE7"/>
    <w:rPr>
      <w:rFonts w:ascii="Calibri" w:eastAsia="Calibri" w:hAnsi="Calibri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CA7FE3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503F3C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503F3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503F3C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03F3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03F3C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50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03F3C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C7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7489"/>
    <w:rPr>
      <w:rFonts w:ascii="Calibri" w:eastAsia="Times New Roman" w:hAnsi="Calibri" w:cs="Calibri"/>
      <w:szCs w:val="20"/>
      <w:lang w:eastAsia="ru-RU"/>
    </w:rPr>
  </w:style>
  <w:style w:type="table" w:styleId="af2">
    <w:name w:val="Table Grid"/>
    <w:basedOn w:val="a1"/>
    <w:uiPriority w:val="39"/>
    <w:rsid w:val="003943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2"/>
    <w:uiPriority w:val="59"/>
    <w:rsid w:val="0014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2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65669-DD56-4707-93D6-AA1FA734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Ковин Станислав Алексеевич</dc:creator>
  <cp:lastModifiedBy>Когтев Валерий Иванович</cp:lastModifiedBy>
  <cp:revision>2</cp:revision>
  <cp:lastPrinted>2021-02-18T06:50:00Z</cp:lastPrinted>
  <dcterms:created xsi:type="dcterms:W3CDTF">2025-03-06T14:53:00Z</dcterms:created>
  <dcterms:modified xsi:type="dcterms:W3CDTF">2025-03-06T14:53:00Z</dcterms:modified>
</cp:coreProperties>
</file>